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spacing w:line="276" w:lineRule="auto"/>
        <w:ind w:left="2" w:hanging="4"/>
        <w:jc w:val="center"/>
        <w:rPr>
          <w:b w:val="1"/>
          <w:bCs w:val="1"/>
          <w:color w:val="000000"/>
          <w:sz w:val="40"/>
          <w:szCs w:val="40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bCs w:val="1"/>
          <w:color w:val="000000"/>
          <w:sz w:val="40"/>
          <w:szCs w:val="40"/>
          <w:rtl w:val="0"/>
        </w:rPr>
        <w:t xml:space="preserve">MODELO DE DECLARAÇÃO COMPLEMENTAR</w:t>
      </w:r>
    </w:p>
    <w:p w:rsidR="00000000" w:rsidDel="00000000" w:rsidP="00000000" w:rsidRDefault="00000000" w:rsidRPr="00000000" w14:paraId="00000002">
      <w:pPr>
        <w:widowControl w:val="1"/>
        <w:spacing w:line="276" w:lineRule="auto"/>
        <w:ind w:left="0" w:hanging="2"/>
        <w:jc w:val="center"/>
        <w:rPr>
          <w:color w:val="000000"/>
          <w:sz w:val="22"/>
          <w:szCs w:val="22"/>
        </w:rPr>
      </w:pPr>
      <w:r w:rsidDel="00000000" w:rsidR="00000000" w:rsidRPr="00000000">
        <w:rPr>
          <w:i w:val="1"/>
          <w:iCs w:val="1"/>
          <w:color w:val="000000"/>
          <w:sz w:val="22"/>
          <w:szCs w:val="22"/>
          <w:rtl w:val="0"/>
        </w:rPr>
        <w:t xml:space="preserve">(</w:t>
      </w: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Concessão)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spacing w:line="276" w:lineRule="auto"/>
        <w:ind w:left="0" w:firstLine="0"/>
        <w:rPr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spacing w:line="276" w:lineRule="auto"/>
        <w:ind w:left="0" w:hanging="2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pacing w:line="276" w:lineRule="auto"/>
        <w:ind w:left="0" w:hanging="2"/>
        <w:jc w:val="both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spacing w:line="276" w:lineRule="auto"/>
        <w:ind w:left="0" w:hanging="2"/>
        <w:jc w:val="both"/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À Universidade Federal da Fronteira Sul – UFFS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spacing w:line="276" w:lineRule="auto"/>
        <w:ind w:left="0" w:hanging="2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Ref. </w:t>
      </w:r>
      <w:r w:rsidDel="00000000" w:rsidR="00000000" w:rsidRPr="00000000">
        <w:rPr>
          <w:b w:val="1"/>
          <w:bCs w:val="1"/>
          <w:rtl w:val="0"/>
        </w:rPr>
        <w:t xml:space="preserve">Pregão Eletrônico  nº 90004/2026</w:t>
      </w:r>
    </w:p>
    <w:p w:rsidR="00000000" w:rsidDel="00000000" w:rsidP="00000000" w:rsidRDefault="00000000" w:rsidRPr="00000000" w14:paraId="00000008">
      <w:pPr>
        <w:widowControl w:val="1"/>
        <w:spacing w:line="276" w:lineRule="auto"/>
        <w:ind w:left="0" w:hanging="2"/>
        <w:jc w:val="both"/>
        <w:rPr>
          <w:color w:val="ff0000"/>
        </w:rPr>
      </w:pPr>
      <w:r w:rsidDel="00000000" w:rsidR="00000000" w:rsidRPr="00000000">
        <w:rPr>
          <w:b w:val="1"/>
          <w:bCs w:val="1"/>
          <w:rtl w:val="0"/>
        </w:rPr>
        <w:t xml:space="preserve">Objeto:  Concessão administrativa onerosa, a preço módico, de espaço físico de 73,20 m², localizado no Campus Laranjeiras do Sul/PR, visando a exploração de serviços de Cantina, com o objetivo de fornecer lanches aos estudantes, servidores,  colaboradores e ao contingente considerável de pessoas que trafegam no Campus Laranjeiras do Sul, conforme condições e exigências estabelecidas no edital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1"/>
        <w:spacing w:line="276" w:lineRule="auto"/>
        <w:ind w:left="0" w:hanging="2"/>
        <w:jc w:val="both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1"/>
        <w:tabs>
          <w:tab w:val="left" w:leader="none" w:pos="1073"/>
        </w:tabs>
        <w:spacing w:after="113" w:before="113" w:line="276" w:lineRule="auto"/>
        <w:ind w:left="0" w:hanging="2"/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1. TERMO DE CIÊNCIA E CONCORDÂNCIA</w:t>
        <w:tab/>
      </w:r>
    </w:p>
    <w:p w:rsidR="00000000" w:rsidDel="00000000" w:rsidP="00000000" w:rsidRDefault="00000000" w:rsidRPr="00000000" w14:paraId="0000000B">
      <w:pPr>
        <w:widowControl w:val="1"/>
        <w:tabs>
          <w:tab w:val="left" w:leader="none" w:pos="1073"/>
        </w:tabs>
        <w:spacing w:after="113" w:before="113" w:line="276" w:lineRule="auto"/>
        <w:ind w:left="0" w:hanging="2"/>
        <w:jc w:val="both"/>
        <w:rPr/>
      </w:pPr>
      <w:r w:rsidDel="00000000" w:rsidR="00000000" w:rsidRPr="00000000">
        <w:rPr>
          <w:rtl w:val="0"/>
        </w:rPr>
        <w:t xml:space="preserve">1.1. Por meio deste instrumento, a empresa</w:t>
      </w:r>
      <w:r w:rsidDel="00000000" w:rsidR="00000000" w:rsidRPr="00000000">
        <w:rPr>
          <w:b w:val="1"/>
          <w:bCs w:val="1"/>
          <w:rtl w:val="0"/>
        </w:rPr>
        <w:t xml:space="preserve"> ...................., inscrita no CNPJ sob o nº ..........................</w:t>
      </w:r>
      <w:r w:rsidDel="00000000" w:rsidR="00000000" w:rsidRPr="00000000">
        <w:rPr>
          <w:rtl w:val="0"/>
        </w:rPr>
        <w:t xml:space="preserve"> declara que está ciente e concorda com as disposições e obrigações previstas no Termo de Referência e anexos do</w:t>
      </w:r>
      <w:r w:rsidDel="00000000" w:rsidR="00000000" w:rsidRPr="00000000">
        <w:rPr>
          <w:b w:val="1"/>
          <w:bCs w:val="1"/>
          <w:rtl w:val="0"/>
        </w:rPr>
        <w:t xml:space="preserve"> Edital do </w:t>
      </w:r>
      <w:r w:rsidDel="00000000" w:rsidR="00000000" w:rsidRPr="00000000">
        <w:rPr>
          <w:b w:val="1"/>
          <w:bCs w:val="1"/>
          <w:rtl w:val="0"/>
        </w:rPr>
        <w:t xml:space="preserve">Pregão Eletrônico nº 90004/2026 </w:t>
      </w:r>
      <w:r w:rsidDel="00000000" w:rsidR="00000000" w:rsidRPr="00000000">
        <w:rPr>
          <w:rtl w:val="0"/>
        </w:rPr>
        <w:t xml:space="preserve">, bem como, se responsabiliza, sob as penas da Lei, pela veracidade e legitimidade das informações e documentos apresentados durante o processo de contratação.  </w:t>
      </w:r>
    </w:p>
    <w:p w:rsidR="00000000" w:rsidDel="00000000" w:rsidP="00000000" w:rsidRDefault="00000000" w:rsidRPr="00000000" w14:paraId="0000000C">
      <w:pPr>
        <w:widowControl w:val="1"/>
        <w:tabs>
          <w:tab w:val="left" w:leader="none" w:pos="1073"/>
        </w:tabs>
        <w:spacing w:after="113" w:before="113" w:line="276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1.2. Declaramos, ainda, que todas as informações fornecidas são verdadeiras e assumimos total responsabilidade por eventuais inconsistências.  </w:t>
      </w:r>
    </w:p>
    <w:p w:rsidR="00000000" w:rsidDel="00000000" w:rsidP="00000000" w:rsidRDefault="00000000" w:rsidRPr="00000000" w14:paraId="0000000D">
      <w:pPr>
        <w:widowControl w:val="1"/>
        <w:spacing w:after="113" w:before="113" w:line="276" w:lineRule="auto"/>
        <w:ind w:left="0"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1"/>
        <w:spacing w:after="113" w:before="113" w:line="276" w:lineRule="auto"/>
        <w:ind w:left="0" w:hanging="2"/>
        <w:jc w:val="both"/>
        <w:rPr>
          <w:color w:val="000000"/>
        </w:rPr>
      </w:pPr>
      <w:bookmarkStart w:colFirst="0" w:colLast="0" w:name="_heading=h.qr2f4boct73e" w:id="1"/>
      <w:bookmarkEnd w:id="1"/>
      <w:r w:rsidDel="00000000" w:rsidR="00000000" w:rsidRPr="00000000">
        <w:rPr>
          <w:b w:val="1"/>
          <w:bCs w:val="1"/>
          <w:color w:val="000000"/>
          <w:rtl w:val="0"/>
        </w:rPr>
        <w:t xml:space="preserve">2. LOGÍSTICA DE EXECUÇÃO DO(S) SERVIÇO(S)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spacing w:after="113" w:before="113" w:line="276" w:lineRule="auto"/>
        <w:ind w:left="0" w:hanging="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2.1. Quanto à execução dos serviços, declaramos que temos ciência de que: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13" w:before="113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subscript"/>
        </w:rPr>
      </w:pPr>
      <w:bookmarkStart w:colFirst="0" w:colLast="0" w:name="_heading=h.1qio2kzgehxy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subscript"/>
          <w:rtl w:val="0"/>
        </w:rPr>
        <w:t xml:space="preserve">2.1.1. A execução será realizada em conformidade com as condições estabelecidas no Termo de Referência;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13" w:before="113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subscript"/>
        </w:rPr>
      </w:pPr>
      <w:bookmarkStart w:colFirst="0" w:colLast="0" w:name="_heading=h.9nzgxxcqxsoh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subscript"/>
          <w:rtl w:val="0"/>
        </w:rPr>
        <w:t xml:space="preserve">2.1.2. A Nota Fiscal deverá ser emitida em nome da Universidade Federal da Fronteira Sul. No corpo do documento deverá conter o número da nota de Empenho, o campus requisitante, o número do item e o número d</w:t>
      </w:r>
      <w:r w:rsidDel="00000000" w:rsidR="00000000" w:rsidRPr="00000000">
        <w:rPr>
          <w:rtl w:val="0"/>
        </w:rPr>
        <w:t xml:space="preserve">o Pregão Eletrônico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subscript"/>
          <w:rtl w:val="0"/>
        </w:rPr>
        <w:t xml:space="preserve">que se refere a contratação;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13" w:before="113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sub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subscript"/>
          <w:rtl w:val="0"/>
        </w:rPr>
        <w:t xml:space="preserve">2.1.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subscript"/>
          <w:rtl w:val="0"/>
        </w:rPr>
        <w:t xml:space="preserve">. Os serviços serão executados em horário de expediente (08:00h às 12:00h e 13:00h às 17:00h), podendo ser ajustados pela UFFS para horários noturnos ou dias não úteis, sem ônus adicionais ao contrato;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13" w:before="113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subscript"/>
        </w:rPr>
      </w:pPr>
      <w:bookmarkStart w:colFirst="0" w:colLast="0" w:name="_heading=h.g7w24tz5buys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subscript"/>
          <w:rtl w:val="0"/>
        </w:rPr>
        <w:t xml:space="preserve">2.1.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subscript"/>
          <w:rtl w:val="0"/>
        </w:rPr>
        <w:t xml:space="preserve">. O recebimento definitivo pela UFFS não isenta a empresa de responsabilidade por vícios de qualidade ou descumprimento das especificações técnicas do Termo de Referência.</w:t>
      </w:r>
    </w:p>
    <w:p w:rsidR="00000000" w:rsidDel="00000000" w:rsidP="00000000" w:rsidRDefault="00000000" w:rsidRPr="00000000" w14:paraId="00000014">
      <w:pPr>
        <w:widowControl w:val="1"/>
        <w:spacing w:after="113" w:before="113" w:line="276" w:lineRule="auto"/>
        <w:ind w:hanging="2"/>
        <w:jc w:val="both"/>
        <w:rPr>
          <w:b w:val="1"/>
          <w:bCs w:val="1"/>
        </w:rPr>
      </w:pPr>
      <w:bookmarkStart w:colFirst="0" w:colLast="0" w:name="_heading=h.faqhn5mdj8en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1"/>
        <w:spacing w:after="113" w:before="113" w:line="276" w:lineRule="auto"/>
        <w:ind w:hanging="2"/>
        <w:jc w:val="both"/>
        <w:rPr>
          <w:color w:val="ff0000"/>
        </w:rPr>
      </w:pPr>
      <w:bookmarkStart w:colFirst="0" w:colLast="0" w:name="_heading=h.3s1v16og5iwl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spacing w:after="113" w:before="113" w:line="276" w:lineRule="auto"/>
        <w:ind w:hanging="2"/>
        <w:jc w:val="both"/>
        <w:rPr/>
      </w:pPr>
      <w:bookmarkStart w:colFirst="0" w:colLast="0" w:name="_heading=h.29v0iyb78sca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spacing w:after="113" w:before="113" w:line="276" w:lineRule="auto"/>
        <w:ind w:hanging="2"/>
        <w:jc w:val="both"/>
        <w:rPr>
          <w:b w:val="1"/>
          <w:bCs w:val="1"/>
        </w:rPr>
      </w:pPr>
      <w:bookmarkStart w:colFirst="0" w:colLast="0" w:name="_heading=h.ef2xciyaysf5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1"/>
        <w:tabs>
          <w:tab w:val="left" w:leader="none" w:pos="1073"/>
        </w:tabs>
        <w:spacing w:after="113" w:before="240" w:line="276" w:lineRule="auto"/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spacing w:line="276" w:lineRule="auto"/>
        <w:ind w:left="0" w:hanging="2"/>
        <w:jc w:val="righ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Cidade/UF, ...... de ......................... de 202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A">
      <w:pPr>
        <w:widowControl w:val="1"/>
        <w:spacing w:line="276" w:lineRule="auto"/>
        <w:ind w:left="0" w:hanging="2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spacing w:line="276" w:lineRule="auto"/>
        <w:ind w:left="0" w:hanging="2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1"/>
        <w:spacing w:line="276" w:lineRule="auto"/>
        <w:ind w:left="0" w:hanging="2"/>
        <w:jc w:val="center"/>
        <w:rPr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Nome e assinatura do representante legal e carimbo da empresa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993" w:top="709" w:left="1134" w:right="1133" w:header="284" w:footer="17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spacing w:line="240" w:lineRule="auto"/>
      <w:ind w:left="0" w:firstLine="0"/>
      <w:rPr>
        <w:color w:val="000000"/>
        <w:highlight w:val="whit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spacing w:line="240" w:lineRule="auto"/>
      <w:ind w:left="0" w:hanging="2"/>
      <w:jc w:val="right"/>
      <w:rPr>
        <w:color w:val="000000"/>
        <w:sz w:val="20"/>
        <w:szCs w:val="20"/>
        <w:highlight w:val="white"/>
      </w:rPr>
    </w:pPr>
    <w:r w:rsidDel="00000000" w:rsidR="00000000" w:rsidRPr="00000000">
      <w:rPr>
        <w:color w:val="000000"/>
        <w:sz w:val="20"/>
        <w:szCs w:val="20"/>
        <w:highlight w:val="whit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sz w:val="20"/>
        <w:szCs w:val="20"/>
        <w:highlight w:val="white"/>
        <w:rtl w:val="0"/>
      </w:rPr>
      <w:t xml:space="preserve"> de </w:t>
    </w:r>
    <w:r w:rsidDel="00000000" w:rsidR="00000000" w:rsidRPr="00000000">
      <w:rPr>
        <w:color w:val="000000"/>
        <w:sz w:val="20"/>
        <w:szCs w:val="20"/>
        <w:highlight w:val="whit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spacing w:line="240" w:lineRule="auto"/>
      <w:rPr>
        <w:color w:val="000000"/>
        <w:sz w:val="12"/>
        <w:szCs w:val="12"/>
        <w:highlight w:val="whit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spacing w:line="240" w:lineRule="auto"/>
      <w:ind w:left="0" w:firstLine="0"/>
      <w:rPr>
        <w:color w:val="000000"/>
        <w:highlight w:val="whit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spacing w:line="240" w:lineRule="auto"/>
      <w:ind w:left="0" w:hanging="2"/>
      <w:jc w:val="right"/>
      <w:rPr>
        <w:color w:val="000000"/>
        <w:sz w:val="20"/>
        <w:szCs w:val="20"/>
        <w:highlight w:val="white"/>
      </w:rPr>
    </w:pPr>
    <w:r w:rsidDel="00000000" w:rsidR="00000000" w:rsidRPr="00000000">
      <w:rPr>
        <w:color w:val="000000"/>
        <w:sz w:val="20"/>
        <w:szCs w:val="20"/>
        <w:highlight w:val="whit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sz w:val="20"/>
        <w:szCs w:val="20"/>
        <w:highlight w:val="white"/>
        <w:rtl w:val="0"/>
      </w:rPr>
      <w:t xml:space="preserve"> de </w:t>
    </w:r>
    <w:r w:rsidDel="00000000" w:rsidR="00000000" w:rsidRPr="00000000">
      <w:rPr>
        <w:color w:val="000000"/>
        <w:sz w:val="20"/>
        <w:szCs w:val="20"/>
        <w:highlight w:val="whit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spacing w:line="240" w:lineRule="auto"/>
      <w:rPr>
        <w:color w:val="000000"/>
        <w:sz w:val="12"/>
        <w:szCs w:val="12"/>
        <w:highlight w:val="whit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subscript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ind w:left="0" w:hanging="2"/>
      <w:jc w:val="center"/>
      <w:rPr>
        <w:sz w:val="16"/>
        <w:szCs w:val="1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ind w:left="0" w:hanging="2"/>
      <w:jc w:val="center"/>
      <w:rPr>
        <w:sz w:val="16"/>
        <w:szCs w:val="16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subscript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vertAlign w:val="subscript"/>
        <w:lang w:val="pt_BR"/>
      </w:rPr>
    </w:rPrDefault>
    <w:pPrDefault>
      <w:pPr>
        <w:widowControl w:val="0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hanging="1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40"/>
      <w:szCs w:val="40"/>
      <w:u w:val="none"/>
      <w:shd w:fill="auto" w:val="clear"/>
      <w:vertAlign w:val="subscript"/>
    </w:rPr>
  </w:style>
  <w:style w:type="paragraph" w:styleId="Heading2">
    <w:name w:val="heading 2"/>
    <w:basedOn w:val="Normal"/>
    <w:next w:val="Normal"/>
    <w:pPr>
      <w:keepNext w:val="1"/>
      <w:spacing w:after="0" w:before="0" w:lineRule="auto"/>
      <w:jc w:val="center"/>
    </w:pPr>
    <w:rPr>
      <w:rFonts w:ascii="Arial" w:cs="Arial" w:eastAsia="Arial" w:hAnsi="Arial"/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after="0" w:before="0" w:lineRule="auto"/>
      <w:jc w:val="center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hanging="1"/>
      <w:jc w:val="center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52"/>
      <w:szCs w:val="52"/>
      <w:u w:val="none"/>
      <w:shd w:fill="auto" w:val="clear"/>
      <w:vertAlign w:val="subscript"/>
    </w:rPr>
  </w:style>
  <w:style w:type="paragraph" w:styleId="Heading5">
    <w:name w:val="heading 5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hanging="1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subscript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iyVCCBYy2UYZe7VHi7gIQ/d6Og==">CgMxLjAyCGguZ2pkZ3hzMg5oLnFyMmY0Ym9jdDczZTIOaC4xcWlvMmt6Z2VoeHkyDmguOW56Z3h4Y3F4c29oMg5oLmc3dzI0dHo1YnV5czIOaC5mYXFobjVtZGo4ZW4yDmguM3MxdjE2b2c1aXdsMg5oLjI5djBpeWI3OHNjYTIOaC5lZjJ4Y2l5YXlzZjU4AHIhMU81QmduV3hTUmxYM0R4TGNSdGhoSTRTLUduTVFuZnBy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